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val="0"/>
        <w:topLinePunct w:val="0"/>
        <w:autoSpaceDE/>
        <w:autoSpaceDN/>
        <w:bidi w:val="0"/>
        <w:adjustRightInd/>
        <w:snapToGrid/>
        <w:spacing w:after="0" w:afterLines="0" w:line="600" w:lineRule="exact"/>
        <w:ind w:left="0" w:leftChars="0" w:right="0" w:rightChars="0" w:firstLine="0" w:firstLineChars="0"/>
        <w:jc w:val="center"/>
        <w:textAlignment w:val="auto"/>
        <w:outlineLvl w:val="9"/>
        <w:rPr>
          <w:rFonts w:hint="default" w:ascii="Times New Roman" w:hAnsi="Times New Roman" w:eastAsia="仿宋_GB2312" w:cs="Times New Roman"/>
          <w:b w:val="0"/>
          <w:bCs/>
          <w:spacing w:val="0"/>
          <w:sz w:val="32"/>
          <w:szCs w:val="32"/>
          <w:lang w:val="en-US" w:eastAsia="zh-CN"/>
        </w:rPr>
      </w:pPr>
      <w:r>
        <w:rPr>
          <w:rFonts w:hint="default" w:ascii="Times New Roman" w:hAnsi="Times New Roman" w:eastAsia="方正小标宋简体" w:cs="Times New Roman"/>
          <w:b w:val="0"/>
          <w:bCs/>
          <w:spacing w:val="0"/>
          <w:sz w:val="44"/>
          <w:szCs w:val="44"/>
          <w:lang w:val="en-US" w:eastAsia="zh-CN"/>
        </w:rPr>
        <w:t>金水区人民政府202</w:t>
      </w:r>
      <w:r>
        <w:rPr>
          <w:rFonts w:hint="eastAsia" w:ascii="Times New Roman" w:hAnsi="Times New Roman" w:eastAsia="方正小标宋简体" w:cs="Times New Roman"/>
          <w:b w:val="0"/>
          <w:bCs/>
          <w:spacing w:val="0"/>
          <w:sz w:val="44"/>
          <w:szCs w:val="44"/>
          <w:lang w:val="en-US" w:eastAsia="zh-CN"/>
        </w:rPr>
        <w:t>5</w:t>
      </w:r>
      <w:r>
        <w:rPr>
          <w:rFonts w:hint="default" w:ascii="Times New Roman" w:hAnsi="Times New Roman" w:eastAsia="方正小标宋简体" w:cs="Times New Roman"/>
          <w:b w:val="0"/>
          <w:bCs/>
          <w:spacing w:val="0"/>
          <w:sz w:val="44"/>
          <w:szCs w:val="44"/>
          <w:lang w:val="en-US" w:eastAsia="zh-CN"/>
        </w:rPr>
        <w:t>年度领导干部学法计划</w:t>
      </w:r>
    </w:p>
    <w:p>
      <w:pPr>
        <w:pStyle w:val="4"/>
        <w:keepNext w:val="0"/>
        <w:keepLines w:val="0"/>
        <w:pageBreakBefore w:val="0"/>
        <w:widowControl w:val="0"/>
        <w:kinsoku/>
        <w:wordWrap/>
        <w:overflowPunct w:val="0"/>
        <w:topLinePunct w:val="0"/>
        <w:autoSpaceDE/>
        <w:autoSpaceDN/>
        <w:bidi w:val="0"/>
        <w:adjustRightInd/>
        <w:snapToGrid/>
        <w:spacing w:after="0" w:afterLines="0"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为深入学习贯彻习近平法治思想，扎实推进法治政府建设，持续优化法治营商环境，结合实际，制定2025年度金水区领导干部学法计划。</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以习近平法治思想为指导，围绕区委、区政府中心工作，立足服务全区经济社会发展所需，着力构建全国统一大市场、保障中小企业权益、保护历史文化传承等重点领域，扎实开展领导干部学法活动，增强领导干部运用法治思维和法治方式推动发展、化解矛盾、解决问题、应对风险的能力，推进法治政府建设率先突破。</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二、学法方式</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金水区领导干部学法采取个人自学与集中学习相结合的方式。集中学习包括区政府常务会议学法、法治专题讲座、部门行政办公会议学法等。</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三、具体安排</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（一）区政府常务会议学法</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第一季度</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重点安排</w:t>
      </w:r>
      <w:r>
        <w:rPr>
          <w:rFonts w:hint="default" w:ascii="Times New Roman" w:hAnsi="Times New Roman" w:eastAsia="仿宋_GB2312" w:cs="Times New Roman"/>
          <w:sz w:val="32"/>
          <w:szCs w:val="32"/>
          <w:lang w:val="en-US" w:eastAsia="zh-CN"/>
        </w:rPr>
        <w:t>《公平竞争审查条例》</w:t>
      </w:r>
      <w:r>
        <w:rPr>
          <w:rFonts w:hint="eastAsia" w:ascii="Times New Roman" w:hAnsi="Times New Roman" w:eastAsia="仿宋_GB2312" w:cs="Times New Roman"/>
          <w:sz w:val="32"/>
          <w:szCs w:val="32"/>
          <w:lang w:val="en-US" w:eastAsia="zh-CN"/>
        </w:rPr>
        <w:t>等内容；</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第二季度</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重点安排</w:t>
      </w:r>
      <w:r>
        <w:rPr>
          <w:rFonts w:hint="default" w:ascii="Times New Roman" w:hAnsi="Times New Roman" w:eastAsia="仿宋_GB2312" w:cs="Times New Roman"/>
          <w:sz w:val="32"/>
          <w:szCs w:val="32"/>
          <w:lang w:val="en-US" w:eastAsia="zh-CN"/>
        </w:rPr>
        <w:t>《河南省数字经济促进条例》</w:t>
      </w:r>
      <w:r>
        <w:rPr>
          <w:rFonts w:hint="eastAsia" w:ascii="Times New Roman" w:hAnsi="Times New Roman" w:eastAsia="仿宋_GB2312" w:cs="Times New Roman"/>
          <w:sz w:val="32"/>
          <w:szCs w:val="32"/>
          <w:lang w:val="en-US" w:eastAsia="zh-CN"/>
        </w:rPr>
        <w:t>等内容；</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第三季度</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重点安排</w:t>
      </w:r>
      <w:r>
        <w:rPr>
          <w:rFonts w:hint="default" w:ascii="Times New Roman" w:hAnsi="Times New Roman" w:eastAsia="仿宋_GB2312" w:cs="Times New Roman"/>
          <w:sz w:val="32"/>
          <w:szCs w:val="32"/>
          <w:lang w:val="en-US" w:eastAsia="zh-CN"/>
        </w:rPr>
        <w:t>《河南省中小微企业发展促进条例》</w:t>
      </w:r>
      <w:r>
        <w:rPr>
          <w:rFonts w:hint="eastAsia" w:ascii="Times New Roman" w:hAnsi="Times New Roman" w:eastAsia="仿宋_GB2312" w:cs="Times New Roman"/>
          <w:sz w:val="32"/>
          <w:szCs w:val="32"/>
          <w:lang w:val="en-US" w:eastAsia="zh-CN"/>
        </w:rPr>
        <w:t>等内容；</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第四季度</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重点安排</w:t>
      </w:r>
      <w:r>
        <w:rPr>
          <w:rFonts w:hint="default" w:ascii="Times New Roman" w:hAnsi="Times New Roman" w:eastAsia="仿宋_GB2312" w:cs="Times New Roman"/>
          <w:sz w:val="32"/>
          <w:szCs w:val="32"/>
          <w:lang w:val="en-US" w:eastAsia="zh-CN"/>
        </w:rPr>
        <w:t>《中华人民共和国文物保护法》</w:t>
      </w:r>
      <w:r>
        <w:rPr>
          <w:rFonts w:hint="eastAsia" w:ascii="Times New Roman" w:hAnsi="Times New Roman" w:eastAsia="仿宋_GB2312" w:cs="Times New Roman"/>
          <w:sz w:val="32"/>
          <w:szCs w:val="32"/>
          <w:lang w:val="en-US" w:eastAsia="zh-CN"/>
        </w:rPr>
        <w:t>等内容。</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以上法律法规的学习，可以采取提交书面学法资料、政府常务会汇报等形式开展。经区政府同意，区司法局可以结合法律法规立改废情况适时对学法内容作相应调整。</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（二）法治专题讲座</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sz w:val="32"/>
          <w:szCs w:val="32"/>
          <w:lang w:val="en-US" w:eastAsia="zh-CN"/>
        </w:rPr>
        <w:t>围绕学习贯彻习近平法治思想、加强法治政府建设等，适时邀请法律专家等为区政府领导及各工作部门负责人作辅导报告。</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（三）部门行政办公会议学法</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各园区管委会、各街道办事处、区政府各部门、各有关单位根据中央、省、市领导干部应知应会党内法规和国家法律清单，结合工作实际，研究确定本</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2025年度领导干部学法内容。</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四、有关要求</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（一）高度重视学法</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领导干部学法是践行习近平法治思想的具体行动，是党政机关主要负责人履行推进法治政府建设第一责任人职责的基本要求。各级各部门要高度重视，确保学法时间、内容、人员、效果等落实到位，推动领导干部学法常态化、规范化、制度化，切实增强全区领导干部法治思维和法治素养，提升依法行政能力和水平。</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（二）落实责任</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区司法局负责推进区政府领导干部学法工作。区政府办公室负责统筹区政府常务会议学法的议题安排、会议纪要、媒体报道和网站公开。</w:t>
      </w:r>
    </w:p>
    <w:p>
      <w:pPr>
        <w:keepNext w:val="0"/>
        <w:keepLines w:val="0"/>
        <w:pageBreakBefore w:val="0"/>
        <w:widowControl w:val="0"/>
        <w:kinsoku/>
        <w:wordWrap/>
        <w:overflowPunct w:val="0"/>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各园区管委会、区政府各部门、各有关单位可参照前款确定领导干部学法工作责任，于每次学法活动结束后五个工作日内将相关信息报送区司法局。</w:t>
      </w:r>
    </w:p>
    <w:p>
      <w:pPr>
        <w:pStyle w:val="2"/>
        <w:rPr>
          <w:rFonts w:hint="default" w:ascii="Times New Roman" w:hAnsi="Times New Roman" w:eastAsia="仿宋_GB2312" w:cs="Times New Roman"/>
          <w:sz w:val="32"/>
          <w:szCs w:val="32"/>
          <w:lang w:val="en-US" w:eastAsia="zh-CN"/>
        </w:rPr>
      </w:pPr>
    </w:p>
    <w:p>
      <w:bookmarkStart w:id="0" w:name="_GoBack"/>
      <w:bookmarkEnd w:id="0"/>
    </w:p>
    <w:sectPr>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ucida Sans Unicode">
    <w:panose1 w:val="020B0602030504020204"/>
    <w:charset w:val="00"/>
    <w:family w:val="auto"/>
    <w:pitch w:val="default"/>
    <w:sig w:usb0="80001AFF" w:usb1="0000396B" w:usb2="00000000" w:usb3="00000000" w:csb0="200000BF" w:csb1="D7F7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54442"/>
    <w:rsid w:val="04654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Indent"/>
    <w:basedOn w:val="1"/>
    <w:uiPriority w:val="0"/>
    <w:pPr>
      <w:spacing w:after="120" w:afterLines="0"/>
      <w:ind w:left="420" w:leftChars="200"/>
    </w:pPr>
  </w:style>
  <w:style w:type="paragraph" w:styleId="4">
    <w:name w:val="Body Text First Indent 2"/>
    <w:basedOn w:val="3"/>
    <w:next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2025-07-07T03:38:00Z</dcterms:created>
  <dc:creator>admin</dc:creator>
  <cp:lastModifiedBy>admin</cp:lastModifiedBy>
  <dcterms:modified xsi:type="dcterms:W3CDTF">2025-07-07T03:38:42Z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